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1754"/>
        <w:gridCol w:w="349"/>
        <w:gridCol w:w="7376"/>
        <w:tblGridChange w:id="0">
          <w:tblGrid>
            <w:gridCol w:w="1275"/>
            <w:gridCol w:w="1754"/>
            <w:gridCol w:w="349"/>
            <w:gridCol w:w="737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4162.010.26.1.4100-2025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DIANA CAROLINA CARDONA RODRIGUEZ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1.151.956.623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9493534305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1907697609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línea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OCTUBRE-2025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bookmarkStart w:colFirst="0" w:colLast="0" w:name="_heading=h.j9117l93pntp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Las demás relacionadas con el desarrollo del objeto contractual.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1.Apoyé impactando a los beneficiarios de la comuna 6 en el escenario del Polideportivo la rivera al grupo llamado manos amigas con aproximadamente 30 beneficiarios requeridos por parte del programa Activamente, brindando así que los objetivos trazados a lo largo del mes se cumplan de manera exitosa por parte del equipo técnico del programa.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el registro de asistencia del mes a los beneficiarios de la comuna 2 del parque del avión y se realizó actualización de datos de algunos usuarios en la plataforma sider dándole cumplimiento a las actividades del programa activamente durante este periodo.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 la mesa de trabajo por parte del programa activamente donde presentaron los temas como el funcionamiento y rendimiento del programa, la correcta realización de cuentas de cobro, la cual despejo muchas dudas sobre dicha realización que se requiere y los roles de la correcta entrega parte de fomento.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sistí de manera virtual a la capacitación de desarrollo del sistema de gestión de calidad y de la correcta elaboración de los formatos requeridos por parte del programa activamente como lo son el F10 y el F21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https://drive.google.com/drive/folders/1821X4mYRY0A0IT0C7tCJwT5hkii5Vjyr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755775" cy="35369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5775" cy="3536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0E0090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821X4mYRY0A0IT0C7tCJwT5hkii5Vjyr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Vgl7P9w+K26Jm4E5jORBCYgJnA==">CgMxLjAyDmguajkxMTdsOTNwbnRwOAByITFrcVNnWmp1T2FjYmwwVjBrMTdSalQ0NkczQjI0MG05Wg==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